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3E" w:rsidRDefault="008E783E" w:rsidP="008E783E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E783E" w:rsidRDefault="008E783E" w:rsidP="008E783E">
      <w:pPr>
        <w:pStyle w:val="a4"/>
        <w:rPr>
          <w:rFonts w:ascii="Verdana" w:hAnsi="Verdana"/>
          <w:sz w:val="16"/>
          <w:szCs w:val="16"/>
        </w:rPr>
      </w:pPr>
      <w:hyperlink r:id="rId5" w:history="1">
        <w:r>
          <w:rPr>
            <w:rFonts w:ascii="Verdana" w:hAnsi="Verdana"/>
            <w:noProof/>
            <w:color w:val="0000CD"/>
            <w:sz w:val="36"/>
            <w:szCs w:val="36"/>
          </w:rPr>
          <w:drawing>
            <wp:inline distT="0" distB="0" distL="0" distR="0" wp14:anchorId="32CD1696" wp14:editId="00E85389">
              <wp:extent cx="3467100" cy="1438275"/>
              <wp:effectExtent l="0" t="0" r="0" b="9525"/>
              <wp:docPr id="1" name="Рисунок 1" descr="http://madou10com.ucoz.ru/administ/kartinki/normativ_bas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adou10com.ucoz.ru/administ/kartinki/normativ_basa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710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  <w:rFonts w:ascii="Verdana" w:hAnsi="Verdana"/>
            <w:color w:val="0000CD"/>
            <w:sz w:val="36"/>
            <w:szCs w:val="36"/>
          </w:rPr>
          <w:t>полный перечень нормативно-правовых документов</w:t>
        </w:r>
      </w:hyperlink>
    </w:p>
    <w:p w:rsidR="00865E70" w:rsidRDefault="00865E70">
      <w:bookmarkStart w:id="0" w:name="_GoBack"/>
      <w:bookmarkEnd w:id="0"/>
    </w:p>
    <w:sectPr w:rsidR="008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39"/>
    <w:rsid w:val="00865E70"/>
    <w:rsid w:val="008E783E"/>
    <w:rsid w:val="00A2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83E"/>
    <w:rPr>
      <w:color w:val="4D6D91"/>
      <w:u w:val="single"/>
    </w:rPr>
  </w:style>
  <w:style w:type="paragraph" w:styleId="a4">
    <w:name w:val="Normal (Web)"/>
    <w:basedOn w:val="a"/>
    <w:uiPriority w:val="99"/>
    <w:semiHidden/>
    <w:unhideWhenUsed/>
    <w:rsid w:val="008E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83E"/>
    <w:rPr>
      <w:color w:val="4D6D91"/>
      <w:u w:val="single"/>
    </w:rPr>
  </w:style>
  <w:style w:type="paragraph" w:styleId="a4">
    <w:name w:val="Normal (Web)"/>
    <w:basedOn w:val="a"/>
    <w:uiPriority w:val="99"/>
    <w:semiHidden/>
    <w:unhideWhenUsed/>
    <w:rsid w:val="008E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cprc.ru/projects/internet-safety/normativno-pravovyie-material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2018-12-29T08:37:00Z</dcterms:created>
  <dcterms:modified xsi:type="dcterms:W3CDTF">2018-12-29T08:37:00Z</dcterms:modified>
</cp:coreProperties>
</file>